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76" w:rsidRPr="00A74C50" w:rsidRDefault="00AB5D76" w:rsidP="00A74C50">
      <w:pPr>
        <w:rPr>
          <w:rFonts w:ascii="Times New Roman" w:hAnsi="Times New Roman" w:cs="Times New Roman"/>
          <w:b/>
          <w:sz w:val="22"/>
        </w:rPr>
      </w:pPr>
      <w:bookmarkStart w:id="0" w:name="OLE_LINK1"/>
      <w:bookmarkStart w:id="1" w:name="OLE_LINK2"/>
    </w:p>
    <w:p w:rsidR="00AB5D76" w:rsidRDefault="000C7EA6">
      <w:pPr>
        <w:wordWrap w:val="0"/>
        <w:rPr>
          <w:rFonts w:ascii="Times New Roman" w:eastAsia="宋体" w:hAnsi="Times New Roman" w:cs="Times New Roman"/>
          <w:b/>
          <w:bCs/>
          <w:sz w:val="22"/>
        </w:rPr>
      </w:pPr>
      <w:r>
        <w:rPr>
          <w:rFonts w:ascii="Times New Roman" w:eastAsia="宋体" w:hAnsi="Times New Roman" w:cs="Times New Roman" w:hint="eastAsia"/>
          <w:b/>
          <w:bCs/>
          <w:sz w:val="22"/>
        </w:rPr>
        <w:t>(A)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7980D40B" wp14:editId="5E53942B">
            <wp:extent cx="4105275" cy="1857375"/>
            <wp:effectExtent l="0" t="0" r="9525" b="9525"/>
            <wp:docPr id="22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(B)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47681E4C" wp14:editId="005F19F0">
            <wp:extent cx="4114800" cy="1647825"/>
            <wp:effectExtent l="0" t="0" r="0" b="9525"/>
            <wp:docPr id="23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(C)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5B72B4DF" wp14:editId="5A91C10E">
            <wp:extent cx="4124325" cy="1685925"/>
            <wp:effectExtent l="0" t="0" r="9525" b="9525"/>
            <wp:docPr id="24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(D)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lastRenderedPageBreak/>
        <w:drawing>
          <wp:inline distT="0" distB="0" distL="114300" distR="114300" wp14:anchorId="24A8097C" wp14:editId="5D8093E4">
            <wp:extent cx="4114800" cy="1695450"/>
            <wp:effectExtent l="0" t="0" r="0" b="0"/>
            <wp:docPr id="5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(E)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28B6745C" wp14:editId="7A9AC1CA">
            <wp:extent cx="4095750" cy="1666875"/>
            <wp:effectExtent l="0" t="0" r="0" b="9525"/>
            <wp:docPr id="25" name="图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(F)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1E095074" wp14:editId="66604589">
            <wp:extent cx="4095750" cy="1651000"/>
            <wp:effectExtent l="0" t="0" r="0" b="6350"/>
            <wp:docPr id="26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(G)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165878FB" wp14:editId="5B25F15A">
            <wp:extent cx="4114800" cy="1682750"/>
            <wp:effectExtent l="0" t="0" r="0" b="12700"/>
            <wp:docPr id="2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(H)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lastRenderedPageBreak/>
        <w:drawing>
          <wp:inline distT="0" distB="0" distL="114300" distR="114300" wp14:anchorId="59A8DE10" wp14:editId="3E5BF9E2">
            <wp:extent cx="4127500" cy="1873250"/>
            <wp:effectExtent l="0" t="0" r="6350" b="12700"/>
            <wp:docPr id="28" name="图表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(I)</w:t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114300" distR="114300" wp14:anchorId="698E266B" wp14:editId="0D64D67A">
            <wp:extent cx="4128770" cy="2159000"/>
            <wp:effectExtent l="0" t="0" r="5080" b="12700"/>
            <wp:docPr id="29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B5D76" w:rsidRDefault="000C7EA6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(J)</w:t>
      </w:r>
    </w:p>
    <w:p w:rsidR="00AB5D76" w:rsidRDefault="000C7EA6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drawing>
          <wp:inline distT="0" distB="0" distL="114300" distR="114300" wp14:anchorId="7084C69B" wp14:editId="30C422AB">
            <wp:extent cx="4092575" cy="2239645"/>
            <wp:effectExtent l="0" t="0" r="3175" b="8255"/>
            <wp:docPr id="30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B5D76" w:rsidRPr="00A74C50" w:rsidRDefault="000C7EA6" w:rsidP="00A74C5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Figure</w:t>
      </w:r>
      <w:r>
        <w:rPr>
          <w:rFonts w:ascii="Times New Roman" w:hAnsi="Times New Roman" w:cs="Times New Roman" w:hint="eastAsia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S2</w:t>
      </w:r>
      <w:r>
        <w:rPr>
          <w:rFonts w:ascii="Times New Roman" w:hAnsi="Times New Roman" w:cs="Times New Roman" w:hint="eastAsia"/>
          <w:b/>
          <w:sz w:val="22"/>
        </w:rPr>
        <w:t xml:space="preserve">: </w:t>
      </w:r>
      <w:r>
        <w:rPr>
          <w:rFonts w:ascii="Times New Roman" w:hAnsi="Times New Roman" w:cs="Times New Roman"/>
          <w:sz w:val="22"/>
        </w:rPr>
        <w:t xml:space="preserve">Physiological indexes of </w:t>
      </w:r>
      <w:proofErr w:type="spellStart"/>
      <w:r>
        <w:rPr>
          <w:rFonts w:ascii="Times New Roman" w:hAnsi="Times New Roman" w:cs="Times New Roman"/>
          <w:sz w:val="22"/>
        </w:rPr>
        <w:t>Jingmai</w:t>
      </w:r>
      <w:proofErr w:type="spellEnd"/>
      <w:r>
        <w:rPr>
          <w:rFonts w:ascii="Times New Roman" w:hAnsi="Times New Roman" w:cs="Times New Roman"/>
          <w:sz w:val="22"/>
        </w:rPr>
        <w:t xml:space="preserve"> 12 and </w:t>
      </w:r>
      <w:proofErr w:type="spellStart"/>
      <w:r>
        <w:rPr>
          <w:rFonts w:ascii="Times New Roman" w:hAnsi="Times New Roman" w:cs="Times New Roman"/>
          <w:sz w:val="22"/>
        </w:rPr>
        <w:t>Pimai</w:t>
      </w:r>
      <w:proofErr w:type="spellEnd"/>
      <w:r>
        <w:rPr>
          <w:rFonts w:ascii="Times New Roman" w:hAnsi="Times New Roman" w:cs="Times New Roman"/>
          <w:sz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</w:rPr>
        <w:t>Kaiyuan</w:t>
      </w:r>
      <w:proofErr w:type="spellEnd"/>
      <w:r>
        <w:rPr>
          <w:rFonts w:ascii="Times New Roman" w:hAnsi="Times New Roman" w:cs="Times New Roman"/>
          <w:sz w:val="22"/>
        </w:rPr>
        <w:t xml:space="preserve"> in response to drought and re-watering.</w:t>
      </w:r>
      <w:r>
        <w:rPr>
          <w:rFonts w:ascii="Times New Roman" w:hAnsi="Times New Roman" w:cs="Times New Roman" w:hint="eastAsia"/>
          <w:sz w:val="22"/>
        </w:rPr>
        <w:t xml:space="preserve"> (A-J) </w:t>
      </w:r>
      <w:r>
        <w:rPr>
          <w:rFonts w:ascii="Times New Roman" w:hAnsi="Times New Roman" w:cs="Times New Roman"/>
          <w:sz w:val="22"/>
        </w:rPr>
        <w:t xml:space="preserve">(A, Catalase; B, Peroxidase; C, Superoxide dismutase; D, </w:t>
      </w:r>
      <w:proofErr w:type="spellStart"/>
      <w:r>
        <w:rPr>
          <w:rFonts w:ascii="Times New Roman" w:hAnsi="Times New Roman" w:cs="Times New Roman"/>
          <w:sz w:val="22"/>
        </w:rPr>
        <w:t>Malondialdehyde</w:t>
      </w:r>
      <w:proofErr w:type="spellEnd"/>
      <w:r>
        <w:rPr>
          <w:rFonts w:ascii="Times New Roman" w:hAnsi="Times New Roman" w:cs="Times New Roman"/>
          <w:sz w:val="22"/>
        </w:rPr>
        <w:t xml:space="preserve">; E, </w:t>
      </w:r>
      <w:proofErr w:type="spellStart"/>
      <w:r>
        <w:rPr>
          <w:rFonts w:ascii="Times New Roman" w:hAnsi="Times New Roman" w:cs="Times New Roman"/>
          <w:sz w:val="22"/>
        </w:rPr>
        <w:t>Proline</w:t>
      </w:r>
      <w:proofErr w:type="spellEnd"/>
      <w:r>
        <w:rPr>
          <w:rFonts w:ascii="Times New Roman" w:hAnsi="Times New Roman" w:cs="Times New Roman"/>
          <w:sz w:val="22"/>
        </w:rPr>
        <w:t xml:space="preserve">; F, </w:t>
      </w:r>
      <w:proofErr w:type="spellStart"/>
      <w:r>
        <w:rPr>
          <w:rFonts w:ascii="Times New Roman" w:hAnsi="Times New Roman" w:cs="Times New Roman"/>
          <w:sz w:val="22"/>
        </w:rPr>
        <w:t>Abscisic</w:t>
      </w:r>
      <w:proofErr w:type="spellEnd"/>
      <w:r>
        <w:rPr>
          <w:rFonts w:ascii="Times New Roman" w:hAnsi="Times New Roman" w:cs="Times New Roman"/>
          <w:sz w:val="22"/>
        </w:rPr>
        <w:t xml:space="preserve"> acid; G, Total antioxidant capacity; H, Solubl</w:t>
      </w:r>
      <w:r>
        <w:rPr>
          <w:rFonts w:ascii="Times New Roman" w:hAnsi="Times New Roman" w:cs="Times New Roman"/>
          <w:sz w:val="22"/>
        </w:rPr>
        <w:t>e protein; I, Soluble sugar</w:t>
      </w:r>
      <w:r>
        <w:rPr>
          <w:rFonts w:ascii="Times New Roman" w:hAnsi="Times New Roman" w:cs="Times New Roman" w:hint="eastAsia"/>
          <w:sz w:val="22"/>
        </w:rPr>
        <w:t xml:space="preserve"> ;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 w:hint="eastAsia"/>
          <w:sz w:val="22"/>
        </w:rPr>
        <w:t>J</w:t>
      </w:r>
      <w:r>
        <w:rPr>
          <w:rFonts w:ascii="Times New Roman" w:hAnsi="Times New Roman" w:cs="Times New Roman"/>
          <w:sz w:val="22"/>
        </w:rPr>
        <w:t>, Chlorophyll</w:t>
      </w:r>
      <w:r>
        <w:rPr>
          <w:rFonts w:ascii="Times New Roman" w:hAnsi="Times New Roman" w:cs="Times New Roman" w:hint="eastAsia"/>
          <w:sz w:val="22"/>
        </w:rPr>
        <w:t xml:space="preserve">; The vertical lines at the top of the histograms are standard deviations; Within each variable, different letters above the histograms indicate significant differences at </w:t>
      </w:r>
      <w:r>
        <w:rPr>
          <w:rFonts w:ascii="Times New Roman" w:hAnsi="Times New Roman" w:cs="Times New Roman" w:hint="eastAsia"/>
          <w:i/>
          <w:iCs/>
          <w:sz w:val="22"/>
        </w:rPr>
        <w:t>p</w:t>
      </w:r>
      <w:r>
        <w:rPr>
          <w:rFonts w:ascii="Times New Roman" w:hAnsi="Times New Roman" w:cs="Times New Roman" w:hint="eastAsia"/>
          <w:sz w:val="22"/>
        </w:rPr>
        <w:t xml:space="preserve"> &lt; 0.05 </w:t>
      </w:r>
      <w:r>
        <w:rPr>
          <w:rFonts w:ascii="Times New Roman" w:hAnsi="Times New Roman" w:cs="Times New Roman"/>
          <w:sz w:val="22"/>
        </w:rPr>
        <w:t xml:space="preserve">). </w:t>
      </w:r>
      <w:bookmarkStart w:id="2" w:name="_GoBack"/>
      <w:bookmarkEnd w:id="0"/>
      <w:bookmarkEnd w:id="1"/>
      <w:bookmarkEnd w:id="2"/>
    </w:p>
    <w:sectPr w:rsidR="00AB5D76" w:rsidRPr="00A74C50"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A6" w:rsidRDefault="000C7EA6">
      <w:pPr>
        <w:spacing w:line="240" w:lineRule="auto"/>
      </w:pPr>
      <w:r>
        <w:separator/>
      </w:r>
    </w:p>
  </w:endnote>
  <w:endnote w:type="continuationSeparator" w:id="0">
    <w:p w:rsidR="000C7EA6" w:rsidRDefault="000C7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76" w:rsidRDefault="00AB5D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A6" w:rsidRDefault="000C7EA6">
      <w:pPr>
        <w:spacing w:after="0" w:line="240" w:lineRule="auto"/>
      </w:pPr>
      <w:r>
        <w:separator/>
      </w:r>
    </w:p>
  </w:footnote>
  <w:footnote w:type="continuationSeparator" w:id="0">
    <w:p w:rsidR="000C7EA6" w:rsidRDefault="000C7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C7EA6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4C50"/>
    <w:rsid w:val="00A776F7"/>
    <w:rsid w:val="00A838DF"/>
    <w:rsid w:val="00A9042F"/>
    <w:rsid w:val="00A931B3"/>
    <w:rsid w:val="00AB504C"/>
    <w:rsid w:val="00AB5D76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20877;&#20462;&#31295;&#20877;&#25237;\&#26032;&#20877;&#25237;\&#21464;&#20026;&#22270;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255340819516501"/>
          <c:y val="0.15610857853294699"/>
          <c:w val="0.68668545846460105"/>
          <c:h val="0.555197740112993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图片'!$A$17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zh-CN" sz="9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b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zh-CN" sz="9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d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图片'!$B$20:$C$20</c:f>
                <c:numCache>
                  <c:formatCode>General</c:formatCode>
                  <c:ptCount val="2"/>
                  <c:pt idx="0">
                    <c:v>4.2638135731446001</c:v>
                  </c:pt>
                  <c:pt idx="1">
                    <c:v>3.1487543868186498</c:v>
                  </c:pt>
                </c:numCache>
              </c:numRef>
            </c:plus>
            <c:minus>
              <c:numRef>
                <c:f>'E:\张平电脑备份\桌面\[生理图片.xlsx]初始 图片'!$B$20:$C$20</c:f>
                <c:numCache>
                  <c:formatCode>General</c:formatCode>
                  <c:ptCount val="2"/>
                  <c:pt idx="0">
                    <c:v>4.2638135731446001</c:v>
                  </c:pt>
                  <c:pt idx="1">
                    <c:v>3.1487543868186498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图片'!$B$16:$C$16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图片'!$B$17:$C$17</c:f>
              <c:numCache>
                <c:formatCode>General</c:formatCode>
                <c:ptCount val="2"/>
                <c:pt idx="0">
                  <c:v>123.507386450784</c:v>
                </c:pt>
                <c:pt idx="1">
                  <c:v>77.027597053919294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图片'!$A$18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 w="12700" cmpd="sng">
              <a:solidFill>
                <a:srgbClr val="000000"/>
              </a:solidFill>
              <a:prstDash val="solid"/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zh-CN" sz="9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zh-CN" sz="9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c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图片'!$B$21:$C$21</c:f>
                <c:numCache>
                  <c:formatCode>General</c:formatCode>
                  <c:ptCount val="2"/>
                  <c:pt idx="0">
                    <c:v>4.5318097543242004</c:v>
                  </c:pt>
                  <c:pt idx="1">
                    <c:v>3.7881962808806602</c:v>
                  </c:pt>
                </c:numCache>
              </c:numRef>
            </c:plus>
            <c:minus>
              <c:numRef>
                <c:f>'E:\张平电脑备份\桌面\[生理图片.xlsx]初始 图片'!$B$21:$C$21</c:f>
                <c:numCache>
                  <c:formatCode>General</c:formatCode>
                  <c:ptCount val="2"/>
                  <c:pt idx="0">
                    <c:v>4.5318097543242004</c:v>
                  </c:pt>
                  <c:pt idx="1">
                    <c:v>3.7881962808806602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图片'!$B$16:$C$16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图片'!$B$18:$C$18</c:f>
              <c:numCache>
                <c:formatCode>General</c:formatCode>
                <c:ptCount val="2"/>
                <c:pt idx="0">
                  <c:v>197.873172493243</c:v>
                </c:pt>
                <c:pt idx="1">
                  <c:v>100.944459278669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373986816"/>
        <c:axId val="373988352"/>
      </c:barChart>
      <c:catAx>
        <c:axId val="373986816"/>
        <c:scaling>
          <c:orientation val="minMax"/>
        </c:scaling>
        <c:delete val="0"/>
        <c:axPos val="b"/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73988352"/>
        <c:crosses val="autoZero"/>
        <c:auto val="1"/>
        <c:lblAlgn val="ctr"/>
        <c:lblOffset val="100"/>
        <c:noMultiLvlLbl val="0"/>
      </c:catAx>
      <c:valAx>
        <c:axId val="37398835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Catalase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（treatment/control）</a:t>
                </a:r>
                <a:endParaRPr lang="en-US" sz="12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3.7519203802139599E-2"/>
              <c:y val="8.2424828475388207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73986816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3537727171385201"/>
          <c:y val="3.8507160289174398E-2"/>
          <c:w val="0.322368271968482"/>
          <c:h val="9.3305687203791496E-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066666666666699"/>
          <c:y val="0.148851715338815"/>
          <c:w val="0.724352490421456"/>
          <c:h val="0.554125318967961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图片'!$A$93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bc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图片'!$F$93:$G$93</c:f>
                <c:numCache>
                  <c:formatCode>General</c:formatCode>
                  <c:ptCount val="2"/>
                  <c:pt idx="0">
                    <c:v>1.2459626057118001</c:v>
                  </c:pt>
                  <c:pt idx="1">
                    <c:v>2.6626226850299899</c:v>
                  </c:pt>
                </c:numCache>
              </c:numRef>
            </c:plus>
            <c:minus>
              <c:numRef>
                <c:f>'E:\张平电脑备份\桌面\[生理图片.xlsx]初始 图片'!$F$93:$G$93</c:f>
                <c:numCache>
                  <c:formatCode>General</c:formatCode>
                  <c:ptCount val="2"/>
                  <c:pt idx="0">
                    <c:v>1.2459626057118001</c:v>
                  </c:pt>
                  <c:pt idx="1">
                    <c:v>2.6626226850299899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图片'!$B$92:$C$92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图片'!$B$93:$C$93</c:f>
              <c:numCache>
                <c:formatCode>General</c:formatCode>
                <c:ptCount val="2"/>
                <c:pt idx="0">
                  <c:v>17.3605168565858</c:v>
                </c:pt>
                <c:pt idx="1">
                  <c:v>50.092239223207997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图片'!$A$94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图片'!$F$94:$G$94</c:f>
                <c:numCache>
                  <c:formatCode>General</c:formatCode>
                  <c:ptCount val="2"/>
                  <c:pt idx="0">
                    <c:v>2.3867756764549002</c:v>
                  </c:pt>
                  <c:pt idx="1">
                    <c:v>0.52716818299510104</c:v>
                  </c:pt>
                </c:numCache>
              </c:numRef>
            </c:plus>
            <c:minus>
              <c:numRef>
                <c:f>'E:\张平电脑备份\桌面\[生理图片.xlsx]初始 图片'!$F$94:$G$94</c:f>
                <c:numCache>
                  <c:formatCode>General</c:formatCode>
                  <c:ptCount val="2"/>
                  <c:pt idx="0">
                    <c:v>2.3867756764549002</c:v>
                  </c:pt>
                  <c:pt idx="1">
                    <c:v>0.52716818299510104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图片'!$B$92:$C$92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图片'!$B$94:$C$94</c:f>
              <c:numCache>
                <c:formatCode>General</c:formatCode>
                <c:ptCount val="2"/>
                <c:pt idx="0">
                  <c:v>14.398630618029401</c:v>
                </c:pt>
                <c:pt idx="1">
                  <c:v>17.708466641842499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407491328"/>
        <c:axId val="407493248"/>
      </c:barChart>
      <c:catAx>
        <c:axId val="407491328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Chlorophyll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21430552159241001"/>
              <c:y val="0.8480768157453519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407493248"/>
        <c:crosses val="autoZero"/>
        <c:auto val="1"/>
        <c:lblAlgn val="ctr"/>
        <c:lblOffset val="100"/>
        <c:noMultiLvlLbl val="0"/>
      </c:catAx>
      <c:valAx>
        <c:axId val="407493248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C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hlorophyll</a:t>
                </a:r>
              </a:p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（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-122"/>
                    <a:cs typeface="Times New Roman" panose="02020603050405020304" charset="0"/>
                  </a:rPr>
                  <a:t>treatment/control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）</a:t>
                </a:r>
                <a:r>
                  <a:rPr lang="en-US" sz="10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 </a:t>
                </a:r>
              </a:p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en-US" sz="1000" b="0" i="0" u="none" strike="noStrike" baseline="0">
                  <a:solidFill>
                    <a:srgbClr val="333333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en-US" sz="12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2.91592898713748E-2"/>
              <c:y val="0.18387199757104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1270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407491328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ayout>
        <c:manualLayout>
          <c:xMode val="edge"/>
          <c:yMode val="edge"/>
          <c:x val="0.37854406130268398"/>
          <c:y val="2.8352707683583799E-3"/>
          <c:w val="0.304214559386973"/>
          <c:h val="0.137794159342217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53799449767601"/>
          <c:y val="0.21063704602598901"/>
          <c:w val="0.69727137423515795"/>
          <c:h val="0.4854237288135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图片'!$A$41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图片'!$E$41:$F$41</c:f>
                <c:numCache>
                  <c:formatCode>General</c:formatCode>
                  <c:ptCount val="2"/>
                  <c:pt idx="0">
                    <c:v>9.2951985868009004</c:v>
                  </c:pt>
                  <c:pt idx="1">
                    <c:v>3.4324606191879301</c:v>
                  </c:pt>
                </c:numCache>
              </c:numRef>
            </c:plus>
            <c:minus>
              <c:numRef>
                <c:f>'E:\张平电脑备份\桌面\[生理图片.xlsx]初始 图片'!$E$41:$F$41</c:f>
                <c:numCache>
                  <c:formatCode>General</c:formatCode>
                  <c:ptCount val="2"/>
                  <c:pt idx="0">
                    <c:v>9.2951985868009004</c:v>
                  </c:pt>
                  <c:pt idx="1">
                    <c:v>3.4324606191879301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图片'!$B$40:$C$40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图片'!$B$41:$C$41</c:f>
              <c:numCache>
                <c:formatCode>General</c:formatCode>
                <c:ptCount val="2"/>
                <c:pt idx="0">
                  <c:v>228.24841199641301</c:v>
                </c:pt>
                <c:pt idx="1">
                  <c:v>121.329274120214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图片'!$A$42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d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图片'!$E$42:$F$42</c:f>
                <c:numCache>
                  <c:formatCode>General</c:formatCode>
                  <c:ptCount val="2"/>
                  <c:pt idx="0">
                    <c:v>3.5492339859633599</c:v>
                  </c:pt>
                  <c:pt idx="1">
                    <c:v>1.08504313097549</c:v>
                  </c:pt>
                </c:numCache>
              </c:numRef>
            </c:plus>
            <c:minus>
              <c:numRef>
                <c:f>'E:\张平电脑备份\桌面\[生理图片.xlsx]初始 图片'!$E$42:$F$42</c:f>
                <c:numCache>
                  <c:formatCode>General</c:formatCode>
                  <c:ptCount val="2"/>
                  <c:pt idx="0">
                    <c:v>3.5492339859633599</c:v>
                  </c:pt>
                  <c:pt idx="1">
                    <c:v>1.08504313097549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图片'!$B$40:$C$40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图片'!$B$42:$C$42</c:f>
              <c:numCache>
                <c:formatCode>General</c:formatCode>
                <c:ptCount val="2"/>
                <c:pt idx="0">
                  <c:v>63.730402095830399</c:v>
                </c:pt>
                <c:pt idx="1">
                  <c:v>71.239544889471404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374012160"/>
        <c:axId val="374026624"/>
      </c:barChart>
      <c:catAx>
        <c:axId val="374012160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Peroxidase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8238893749392501"/>
              <c:y val="0.8426847511113140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74026624"/>
        <c:crosses val="autoZero"/>
        <c:auto val="1"/>
        <c:lblAlgn val="ctr"/>
        <c:lblOffset val="100"/>
        <c:noMultiLvlLbl val="0"/>
      </c:catAx>
      <c:valAx>
        <c:axId val="374026624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P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eroxidase (</a:t>
                </a: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treatment/control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）</a:t>
                </a:r>
                <a:endParaRPr lang="en-US" sz="12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2.6955515131470199E-2"/>
              <c:y val="2.96550337690684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in"/>
        <c:tickLblPos val="nextTo"/>
        <c:spPr>
          <a:noFill/>
          <a:ln w="6350" cap="flat" cmpd="sng" algn="ctr">
            <a:solidFill>
              <a:sysClr val="windowText" lastClr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74012160"/>
        <c:crosses val="autoZero"/>
        <c:crossBetween val="between"/>
        <c:dispUnits>
          <c:builtInUnit val="hundreds"/>
        </c:dispUnits>
      </c:valAx>
      <c:spPr>
        <a:solidFill>
          <a:sysClr val="window" lastClr="FFFFFF"/>
        </a:solidFill>
        <a:ln>
          <a:noFill/>
        </a:ln>
        <a:effectLst>
          <a:outerShdw dir="5400000" algn="ctr" rotWithShape="0">
            <a:srgbClr val="000000">
              <a:alpha val="43000"/>
            </a:srgbClr>
          </a:outerShdw>
        </a:effectLst>
      </c:spPr>
    </c:plotArea>
    <c:legend>
      <c:legendPos val="b"/>
      <c:layout>
        <c:manualLayout>
          <c:xMode val="edge"/>
          <c:yMode val="edge"/>
          <c:x val="0.34169166064621898"/>
          <c:y val="8.4747944160220197E-3"/>
          <c:w val="0.32279426610135298"/>
          <c:h val="0.109417561859058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0735412958747"/>
          <c:y val="7.3287459302191299E-2"/>
          <c:w val="0.726148234123696"/>
          <c:h val="0.557199100112486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图片'!$A$26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图片'!$B$29:$C$29</c:f>
                <c:numCache>
                  <c:formatCode>General</c:formatCode>
                  <c:ptCount val="2"/>
                  <c:pt idx="0">
                    <c:v>10.4513886440051</c:v>
                  </c:pt>
                  <c:pt idx="1">
                    <c:v>5.3016994664964399</c:v>
                  </c:pt>
                </c:numCache>
              </c:numRef>
            </c:plus>
            <c:minus>
              <c:numRef>
                <c:f>'E:\张平电脑备份\桌面\[生理图片.xlsx]初始 图片'!$B$29:$C$29</c:f>
                <c:numCache>
                  <c:formatCode>General</c:formatCode>
                  <c:ptCount val="2"/>
                  <c:pt idx="0">
                    <c:v>10.4513886440051</c:v>
                  </c:pt>
                  <c:pt idx="1">
                    <c:v>5.3016994664964399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图片'!$B$25:$C$25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图片'!$B$26:$C$26</c:f>
              <c:numCache>
                <c:formatCode>General</c:formatCode>
                <c:ptCount val="2"/>
                <c:pt idx="0">
                  <c:v>283.69258613921602</c:v>
                </c:pt>
                <c:pt idx="1">
                  <c:v>251.92836885665099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图片'!$A$27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d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图片'!$B$30:$C$30</c:f>
                <c:numCache>
                  <c:formatCode>General</c:formatCode>
                  <c:ptCount val="2"/>
                  <c:pt idx="0">
                    <c:v>8.8731158104199199</c:v>
                  </c:pt>
                  <c:pt idx="1">
                    <c:v>41.8609662736404</c:v>
                  </c:pt>
                </c:numCache>
              </c:numRef>
            </c:plus>
            <c:minus>
              <c:numRef>
                <c:f>'E:\张平电脑备份\桌面\[生理图片.xlsx]初始 图片'!$B$30:$C$30</c:f>
                <c:numCache>
                  <c:formatCode>General</c:formatCode>
                  <c:ptCount val="2"/>
                  <c:pt idx="0">
                    <c:v>8.8731158104199199</c:v>
                  </c:pt>
                  <c:pt idx="1">
                    <c:v>41.8609662736404</c:v>
                  </c:pt>
                </c:numCache>
              </c:numRef>
            </c:minus>
            <c:spPr>
              <a:noFill/>
              <a:ln w="9525" cap="flat" cmpd="sng" algn="ctr">
                <a:solidFill>
                  <a:srgbClr val="000000"/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图片'!$B$25:$C$25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图片'!$B$27:$C$27</c:f>
              <c:numCache>
                <c:formatCode>General</c:formatCode>
                <c:ptCount val="2"/>
                <c:pt idx="0">
                  <c:v>136.10813274059501</c:v>
                </c:pt>
                <c:pt idx="1">
                  <c:v>545.46786873635006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374156288"/>
        <c:axId val="374228096"/>
      </c:barChart>
      <c:catAx>
        <c:axId val="374156288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t" anchorCtr="0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Superoxide dismutase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4058371184906701"/>
              <c:y val="0.8218084836169670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74228096"/>
        <c:crosses val="autoZero"/>
        <c:auto val="1"/>
        <c:lblAlgn val="ctr"/>
        <c:lblOffset val="100"/>
        <c:noMultiLvlLbl val="0"/>
      </c:catAx>
      <c:valAx>
        <c:axId val="374228096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Superoxide dismutase  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(</a:t>
                </a: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treatment/control</a:t>
                </a: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)</a:t>
                </a:r>
                <a:endParaRPr lang="en-US" altLang="zh-CN" sz="12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3.9634444063471899E-2"/>
              <c:y val="0.1018823746738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74156288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652308713757302"/>
          <c:y val="5.26367561826033E-2"/>
          <c:w val="0.31158639790737203"/>
          <c:h val="8.8969292224298696E-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757649909146"/>
          <c:y val="0.142615028998516"/>
          <c:w val="0.68079404466501403"/>
          <c:h val="0.496018073990398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图片'!$A$57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图片'!$E$57:$F$57</c:f>
                <c:numCache>
                  <c:formatCode>General</c:formatCode>
                  <c:ptCount val="2"/>
                  <c:pt idx="0">
                    <c:v>2.9981072302351301</c:v>
                  </c:pt>
                  <c:pt idx="1">
                    <c:v>13.430062885067899</c:v>
                  </c:pt>
                </c:numCache>
              </c:numRef>
            </c:plus>
            <c:minus>
              <c:numRef>
                <c:f>'E:\张平电脑备份\桌面\[生理图片.xlsx]初始 图片'!$E$57:$F$57</c:f>
                <c:numCache>
                  <c:formatCode>General</c:formatCode>
                  <c:ptCount val="2"/>
                  <c:pt idx="0">
                    <c:v>2.9981072302351301</c:v>
                  </c:pt>
                  <c:pt idx="1">
                    <c:v>13.430062885067899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图片'!$B$56:$C$56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图片'!$B$57:$C$57</c:f>
              <c:numCache>
                <c:formatCode>General</c:formatCode>
                <c:ptCount val="2"/>
                <c:pt idx="0">
                  <c:v>169.56163243247599</c:v>
                </c:pt>
                <c:pt idx="1">
                  <c:v>303.922794955862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图片'!$A$58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图片'!$E$58:$F$58</c:f>
                <c:numCache>
                  <c:formatCode>General</c:formatCode>
                  <c:ptCount val="2"/>
                  <c:pt idx="0">
                    <c:v>32.7569466350702</c:v>
                  </c:pt>
                  <c:pt idx="1">
                    <c:v>0.59884636412860204</c:v>
                  </c:pt>
                </c:numCache>
              </c:numRef>
            </c:plus>
            <c:minus>
              <c:numRef>
                <c:f>'E:\张平电脑备份\桌面\[生理图片.xlsx]初始 图片'!$E$58:$F$58</c:f>
                <c:numCache>
                  <c:formatCode>General</c:formatCode>
                  <c:ptCount val="2"/>
                  <c:pt idx="0">
                    <c:v>32.7569466350702</c:v>
                  </c:pt>
                  <c:pt idx="1">
                    <c:v>0.59884636412860204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图片'!$B$56:$C$56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图片'!$B$58:$C$58</c:f>
              <c:numCache>
                <c:formatCode>General</c:formatCode>
                <c:ptCount val="2"/>
                <c:pt idx="0">
                  <c:v>333.177053508097</c:v>
                </c:pt>
                <c:pt idx="1">
                  <c:v>149.642710613665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398262272"/>
        <c:axId val="398264192"/>
      </c:barChart>
      <c:catAx>
        <c:axId val="39826227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Malondialdehyde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 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                                                             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4000947798191901"/>
              <c:y val="0.7900014745347869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98264192"/>
        <c:crosses val="autoZero"/>
        <c:auto val="1"/>
        <c:lblAlgn val="ctr"/>
        <c:lblOffset val="100"/>
        <c:noMultiLvlLbl val="0"/>
      </c:catAx>
      <c:valAx>
        <c:axId val="39826419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sz="900" b="0"/>
                  <a:t>Malondialdehyde</a:t>
                </a:r>
              </a:p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sz="900" b="0"/>
                  <a:t>（treatment/control）</a:t>
                </a:r>
              </a:p>
            </c:rich>
          </c:tx>
          <c:layout>
            <c:manualLayout>
              <c:xMode val="edge"/>
              <c:yMode val="edge"/>
              <c:x val="8.6555061271816908E-3"/>
              <c:y val="8.6392324113649999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98262272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331677771048003"/>
          <c:y val="2.0285473766458499E-2"/>
          <c:w val="0.316360508782558"/>
          <c:h val="0.115929417564683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>
          <a:latin typeface="Times New Roman" panose="02020603050405020304" charset="0"/>
          <a:cs typeface="Times New Roman" panose="02020603050405020304" charset="0"/>
        </a:defRPr>
      </a:pPr>
      <a:endParaRPr lang="zh-CN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066289043966601"/>
          <c:y val="0.145995941518485"/>
          <c:w val="0.68994376447237804"/>
          <c:h val="0.559932754272906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图片'!$A$71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ysClr val="windowText" lastClr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d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图片'!$E$71:$F$71</c:f>
                <c:numCache>
                  <c:formatCode>General</c:formatCode>
                  <c:ptCount val="2"/>
                  <c:pt idx="0">
                    <c:v>139.757401432797</c:v>
                  </c:pt>
                  <c:pt idx="1">
                    <c:v>13.6344103241245</c:v>
                  </c:pt>
                </c:numCache>
              </c:numRef>
            </c:plus>
            <c:minus>
              <c:numRef>
                <c:f>'E:\张平电脑备份\桌面\[生理图片.xlsx]初始 图片'!$E$71:$F$71</c:f>
                <c:numCache>
                  <c:formatCode>General</c:formatCode>
                  <c:ptCount val="2"/>
                  <c:pt idx="0">
                    <c:v>139.757401432797</c:v>
                  </c:pt>
                  <c:pt idx="1">
                    <c:v>13.6344103241245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图片'!$B$70:$C$70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图片'!$B$71:$C$71</c:f>
              <c:numCache>
                <c:formatCode>General</c:formatCode>
                <c:ptCount val="2"/>
                <c:pt idx="0">
                  <c:v>3107.87757736404</c:v>
                </c:pt>
                <c:pt idx="1">
                  <c:v>616.98961584861104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图片'!$A$72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zh-CN" sz="9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c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图片'!$E$72:$F$72</c:f>
                <c:numCache>
                  <c:formatCode>General</c:formatCode>
                  <c:ptCount val="2"/>
                  <c:pt idx="0">
                    <c:v>56.372312070764501</c:v>
                  </c:pt>
                  <c:pt idx="1">
                    <c:v>244.04534692769801</c:v>
                  </c:pt>
                </c:numCache>
              </c:numRef>
            </c:plus>
            <c:minus>
              <c:numRef>
                <c:f>'E:\张平电脑备份\桌面\[生理图片.xlsx]初始 图片'!$E$72:$F$72</c:f>
                <c:numCache>
                  <c:formatCode>General</c:formatCode>
                  <c:ptCount val="2"/>
                  <c:pt idx="0">
                    <c:v>56.372312070764501</c:v>
                  </c:pt>
                  <c:pt idx="1">
                    <c:v>244.04534692769801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图片'!$B$70:$C$70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图片'!$B$72:$C$72</c:f>
              <c:numCache>
                <c:formatCode>General</c:formatCode>
                <c:ptCount val="2"/>
                <c:pt idx="0">
                  <c:v>2677.2535597962501</c:v>
                </c:pt>
                <c:pt idx="1">
                  <c:v>1997.7211126075099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404350080"/>
        <c:axId val="404352000"/>
      </c:barChart>
      <c:catAx>
        <c:axId val="404350080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Proline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209806750900324"/>
              <c:y val="0.8468493438320210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404352000"/>
        <c:crosses val="autoZero"/>
        <c:auto val="1"/>
        <c:lblAlgn val="ctr"/>
        <c:lblOffset val="100"/>
        <c:noMultiLvlLbl val="0"/>
      </c:catAx>
      <c:valAx>
        <c:axId val="404352000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Proline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rPr>
                  <a:t>（</a:t>
                </a: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treatment/control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rPr>
                  <a:t>）</a:t>
                </a:r>
                <a:endParaRPr lang="en-US" altLang="zh-CN" sz="1200" b="0" i="0" u="none" strike="noStrike" baseline="0">
                  <a:solidFill>
                    <a:srgbClr val="000000"/>
                  </a:solidFill>
                  <a:latin typeface="宋体" panose="02010600030101010101" charset="-122"/>
                  <a:ea typeface="宋体" panose="02010600030101010101" charset="-122"/>
                  <a:cs typeface="宋体" panose="02010600030101010101" charset="-122"/>
                </a:endParaRPr>
              </a:p>
            </c:rich>
          </c:tx>
          <c:layout>
            <c:manualLayout>
              <c:xMode val="edge"/>
              <c:yMode val="edge"/>
              <c:x val="3.7037603309295099E-2"/>
              <c:y val="7.7834510220044104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404350080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ayout>
        <c:manualLayout>
          <c:xMode val="edge"/>
          <c:yMode val="edge"/>
          <c:x val="0.35252850675219"/>
          <c:y val="8.4059429588263408E-3"/>
          <c:w val="0.31890868010430901"/>
          <c:h val="0.15270383861025499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15374030902"/>
          <c:y val="0.16455584547532701"/>
          <c:w val="0.71463454875433097"/>
          <c:h val="0.560903513664249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图片'!$A$85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zh-CN" sz="9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图片'!$E$85:$F$85</c:f>
                <c:numCache>
                  <c:formatCode>General</c:formatCode>
                  <c:ptCount val="2"/>
                  <c:pt idx="0">
                    <c:v>20.299337670803801</c:v>
                  </c:pt>
                  <c:pt idx="1">
                    <c:v>10.158698183519</c:v>
                  </c:pt>
                </c:numCache>
              </c:numRef>
            </c:plus>
            <c:minus>
              <c:numRef>
                <c:f>'E:\张平电脑备份\桌面\[生理图片.xlsx]初始 图片'!$E$85:$F$85</c:f>
                <c:numCache>
                  <c:formatCode>General</c:formatCode>
                  <c:ptCount val="2"/>
                  <c:pt idx="0">
                    <c:v>20.299337670803801</c:v>
                  </c:pt>
                  <c:pt idx="1">
                    <c:v>10.158698183519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图片'!$B$84:$C$84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图片'!$B$85:$C$85</c:f>
              <c:numCache>
                <c:formatCode>General</c:formatCode>
                <c:ptCount val="2"/>
                <c:pt idx="0">
                  <c:v>133.33565553057201</c:v>
                </c:pt>
                <c:pt idx="1">
                  <c:v>154.704029227793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图片'!$A$86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图片'!$E$86:$F$86</c:f>
                <c:numCache>
                  <c:formatCode>General</c:formatCode>
                  <c:ptCount val="2"/>
                  <c:pt idx="0">
                    <c:v>0.71063158372357305</c:v>
                  </c:pt>
                  <c:pt idx="1">
                    <c:v>0.27161407346366301</c:v>
                  </c:pt>
                </c:numCache>
              </c:numRef>
            </c:plus>
            <c:minus>
              <c:numRef>
                <c:f>'E:\张平电脑备份\桌面\[生理图片.xlsx]初始 图片'!$E$86:$F$86</c:f>
                <c:numCache>
                  <c:formatCode>General</c:formatCode>
                  <c:ptCount val="2"/>
                  <c:pt idx="0">
                    <c:v>0.71063158372357305</c:v>
                  </c:pt>
                  <c:pt idx="1">
                    <c:v>0.27161407346366301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图片'!$B$84:$C$84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图片'!$B$86:$C$86</c:f>
              <c:numCache>
                <c:formatCode>General</c:formatCode>
                <c:ptCount val="2"/>
                <c:pt idx="0">
                  <c:v>81.807904963901905</c:v>
                </c:pt>
                <c:pt idx="1">
                  <c:v>134.17593802746501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406301696"/>
        <c:axId val="406353024"/>
      </c:barChart>
      <c:catAx>
        <c:axId val="406301696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Abscisic acid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71726545809681"/>
              <c:y val="0.8528614756488800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406353024"/>
        <c:crosses val="autoZero"/>
        <c:auto val="1"/>
        <c:lblAlgn val="ctr"/>
        <c:lblOffset val="100"/>
        <c:noMultiLvlLbl val="0"/>
      </c:catAx>
      <c:valAx>
        <c:axId val="406353024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A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bscisic acid</a:t>
                </a:r>
              </a:p>
              <a:p>
                <a:pPr defTabSz="914400">
                  <a:defRPr lang="zh-CN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（</a:t>
                </a: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treatment/control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）</a:t>
                </a:r>
                <a:endParaRPr lang="en-US" altLang="zh-CN" sz="12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1.69353773041649E-2"/>
              <c:y val="0.1843189322742279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406301696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3983233620046999"/>
          <c:y val="2.5007504560463699E-3"/>
          <c:w val="0.33189237026665203"/>
          <c:h val="0.13524818739542699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066609395247601"/>
          <c:y val="0.120957424569716"/>
          <c:w val="0.724352490421456"/>
          <c:h val="0.554125318967961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图片'!$A$115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d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图片'!$F$114:$G$114</c:f>
                <c:numCache>
                  <c:formatCode>General</c:formatCode>
                  <c:ptCount val="2"/>
                  <c:pt idx="0">
                    <c:v>2.7229733507932901</c:v>
                  </c:pt>
                  <c:pt idx="1">
                    <c:v>0.99561416296296601</c:v>
                  </c:pt>
                </c:numCache>
              </c:numRef>
            </c:plus>
            <c:minus>
              <c:numRef>
                <c:f>'E:\张平电脑备份\桌面\[生理图片.xlsx]初始 图片'!$F$114:$G$114</c:f>
                <c:numCache>
                  <c:formatCode>General</c:formatCode>
                  <c:ptCount val="2"/>
                  <c:pt idx="0">
                    <c:v>2.7229733507932901</c:v>
                  </c:pt>
                  <c:pt idx="1">
                    <c:v>0.99561416296296601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图片'!$B$114:$C$114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图片'!$B$115:$C$115</c:f>
              <c:numCache>
                <c:formatCode>General</c:formatCode>
                <c:ptCount val="2"/>
                <c:pt idx="0">
                  <c:v>108.38808428303901</c:v>
                </c:pt>
                <c:pt idx="1">
                  <c:v>29.0101276353796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图片'!$A$116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图片'!$F$115:$G$115</c:f>
                <c:numCache>
                  <c:formatCode>General</c:formatCode>
                  <c:ptCount val="2"/>
                  <c:pt idx="0">
                    <c:v>29.204842043070599</c:v>
                  </c:pt>
                  <c:pt idx="1">
                    <c:v>3.1803286502410999</c:v>
                  </c:pt>
                </c:numCache>
              </c:numRef>
            </c:plus>
            <c:minus>
              <c:numRef>
                <c:f>'E:\张平电脑备份\桌面\[生理图片.xlsx]初始 图片'!$F$115:$G$115</c:f>
                <c:numCache>
                  <c:formatCode>General</c:formatCode>
                  <c:ptCount val="2"/>
                  <c:pt idx="0">
                    <c:v>29.204842043070599</c:v>
                  </c:pt>
                  <c:pt idx="1">
                    <c:v>3.1803286502410999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图片'!$B$114:$C$114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图片'!$B$116:$C$116</c:f>
              <c:numCache>
                <c:formatCode>General</c:formatCode>
                <c:ptCount val="2"/>
                <c:pt idx="0">
                  <c:v>400.041795058638</c:v>
                </c:pt>
                <c:pt idx="1">
                  <c:v>81.2370774566525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406458368"/>
        <c:axId val="406460288"/>
      </c:barChart>
      <c:catAx>
        <c:axId val="406458368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Total antioxidant capacity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2434747739865799"/>
              <c:y val="0.8255334930959720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406460288"/>
        <c:crosses val="autoZero"/>
        <c:auto val="1"/>
        <c:lblAlgn val="ctr"/>
        <c:lblOffset val="100"/>
        <c:noMultiLvlLbl val="0"/>
      </c:catAx>
      <c:valAx>
        <c:axId val="406460288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T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otal antioxidant capacity</a:t>
                </a:r>
              </a:p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（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-122"/>
                    <a:cs typeface="Times New Roman" panose="02020603050405020304" charset="0"/>
                  </a:rPr>
                  <a:t>treatment/control</a:t>
                </a:r>
                <a:r>
                  <a:rPr 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） </a:t>
                </a:r>
              </a:p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en-US" sz="900" b="0" i="0" u="none" strike="noStrike" baseline="0">
                  <a:solidFill>
                    <a:srgbClr val="333333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en-US" sz="9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3.52472605037151E-2"/>
              <c:y val="8.5932223073885705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1270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06458368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ayout>
        <c:manualLayout>
          <c:xMode val="edge"/>
          <c:yMode val="edge"/>
          <c:x val="0.35408312238628797"/>
          <c:y val="2.6060901679325599E-3"/>
          <c:w val="0.31952939302752598"/>
          <c:h val="0.15411841218962699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3788853168342"/>
          <c:y val="0.13444000985691401"/>
          <c:w val="0.68693225856456497"/>
          <c:h val="0.522848484848486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图片'!$A$2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rgbClr val="000000"/>
            </a:solidFill>
            <a:ln w="12700" cmpd="sng">
              <a:solidFill>
                <a:srgbClr val="000000"/>
              </a:solidFill>
              <a:prstDash val="solid"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图片'!$E$2:$F$2</c:f>
                <c:numCache>
                  <c:formatCode>General</c:formatCode>
                  <c:ptCount val="2"/>
                  <c:pt idx="0">
                    <c:v>1.5352033545136801</c:v>
                  </c:pt>
                  <c:pt idx="1">
                    <c:v>1.65478762501304</c:v>
                  </c:pt>
                </c:numCache>
              </c:numRef>
            </c:plus>
            <c:minus>
              <c:numRef>
                <c:f>'E:\张平电脑备份\桌面\[生理图片.xlsx]初始 图片'!$E$2:$F$2</c:f>
                <c:numCache>
                  <c:formatCode>General</c:formatCode>
                  <c:ptCount val="2"/>
                  <c:pt idx="0">
                    <c:v>1.5352033545136801</c:v>
                  </c:pt>
                  <c:pt idx="1">
                    <c:v>1.65478762501304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图片'!$B$1:$C$1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图片'!$B$2:$C$2</c:f>
              <c:numCache>
                <c:formatCode>General</c:formatCode>
                <c:ptCount val="2"/>
                <c:pt idx="0">
                  <c:v>94.4026328331353</c:v>
                </c:pt>
                <c:pt idx="1">
                  <c:v>69.250488352032804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图片'!$A$3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 w="12700" cmpd="sng">
              <a:solidFill>
                <a:srgbClr val="000000"/>
              </a:solidFill>
              <a:prstDash val="solid"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d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图片'!$E$3:$F$3</c:f>
                <c:numCache>
                  <c:formatCode>General</c:formatCode>
                  <c:ptCount val="2"/>
                  <c:pt idx="0">
                    <c:v>2.3666872994989601</c:v>
                  </c:pt>
                  <c:pt idx="1">
                    <c:v>1.69748430108699</c:v>
                  </c:pt>
                </c:numCache>
              </c:numRef>
            </c:plus>
            <c:minus>
              <c:numRef>
                <c:f>'E:\张平电脑备份\桌面\[生理图片.xlsx]初始 图片'!$E$3:$F$3</c:f>
                <c:numCache>
                  <c:formatCode>General</c:formatCode>
                  <c:ptCount val="2"/>
                  <c:pt idx="0">
                    <c:v>2.3666872994989601</c:v>
                  </c:pt>
                  <c:pt idx="1">
                    <c:v>1.69748430108699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图片'!$B$1:$C$1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图片'!$B$3:$C$3</c:f>
              <c:numCache>
                <c:formatCode>General</c:formatCode>
                <c:ptCount val="2"/>
                <c:pt idx="0">
                  <c:v>41.552551397629898</c:v>
                </c:pt>
                <c:pt idx="1">
                  <c:v>83.632573881409201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407086592"/>
        <c:axId val="407088512"/>
      </c:barChart>
      <c:catAx>
        <c:axId val="40708659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Soluble protein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7205039370078701"/>
              <c:y val="0.8123181391316900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solidFill>
            <a:sysClr val="window" lastClr="FFFFFF"/>
          </a:solidFill>
          <a:ln w="9525" cap="flat" cmpd="sng" algn="ctr">
            <a:solidFill>
              <a:sysClr val="windowText" lastClr="000000"/>
            </a:solidFill>
            <a:prstDash val="solid"/>
            <a:bevel/>
            <a:tailEnd type="none"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407088512"/>
        <c:crosses val="autoZero"/>
        <c:auto val="1"/>
        <c:lblAlgn val="ctr"/>
        <c:lblOffset val="100"/>
        <c:noMultiLvlLbl val="0"/>
      </c:catAx>
      <c:valAx>
        <c:axId val="40708851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r>
                  <a:rPr lang="en-US" altLang="zh-CN" sz="900" b="0" i="0" u="none" strike="noStrike" kern="1200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rPr>
                  <a:t>Soluble protein</a:t>
                </a:r>
              </a:p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r>
                  <a:rPr lang="en-US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 charset="-122"/>
                    <a:ea typeface="Times New Roman" panose="02020603050405020304" charset="-122"/>
                    <a:cs typeface="Times New Roman" panose="02020603050405020304" charset="-122"/>
                    <a:sym typeface="Times New Roman" panose="02020603050405020304" charset="0"/>
                  </a:rPr>
                  <a:t>（</a:t>
                </a:r>
                <a:r>
                  <a:rPr lang="en-US" altLang="zh-CN" sz="900" b="0" i="0" u="none" strike="noStrike" kern="1200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rPr>
                  <a:t>treatment/control</a:t>
                </a:r>
                <a:r>
                  <a:rPr lang="en-US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 charset="-122"/>
                    <a:ea typeface="Times New Roman" panose="02020603050405020304" charset="-122"/>
                    <a:cs typeface="Times New Roman" panose="02020603050405020304" charset="-122"/>
                    <a:sym typeface="Times New Roman" panose="02020603050405020304" charset="0"/>
                  </a:rPr>
                  <a:t>）</a:t>
                </a:r>
                <a:endParaRPr lang="en-US" altLang="zh-CN" sz="1200" b="0" i="0" u="none" strike="noStrike" kern="1200" baseline="0">
                  <a:solidFill>
                    <a:srgbClr val="000000"/>
                  </a:solidFill>
                  <a:latin typeface="宋体" panose="02010600030101010101" charset="-122"/>
                  <a:ea typeface="宋体" panose="02010600030101010101" charset="-122"/>
                  <a:cs typeface="宋体" panose="02010600030101010101" charset="-122"/>
                  <a:sym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2.6548275489897698E-2"/>
              <c:y val="0.1425424849094799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solidFill>
            <a:sysClr val="window" lastClr="FFFFFF"/>
          </a:solidFill>
          <a:ln w="1270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407086592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ayout>
        <c:manualLayout>
          <c:xMode val="edge"/>
          <c:yMode val="edge"/>
          <c:x val="0.35616381542327202"/>
          <c:y val="1.42883792055973E-2"/>
          <c:w val="0.31234388093295101"/>
          <c:h val="0.136146272855134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9525" cap="sq" cmpd="sng" algn="ctr">
      <a:noFill/>
      <a:prstDash val="solid"/>
      <a:bevel/>
    </a:ln>
    <a:effectLst/>
  </c:spPr>
  <c:txPr>
    <a:bodyPr wrap="square"/>
    <a:lstStyle/>
    <a:p>
      <a:pPr>
        <a:defRPr lang="zh-CN" sz="9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  <a:endParaRPr lang="zh-CN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617886022055001"/>
          <c:y val="0.16410560444650299"/>
          <c:w val="0.65418670203946305"/>
          <c:h val="0.558935574229692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'E:\张平电脑备份\桌面\[生理图片.xlsx]初始 图片'!$I$2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ysClr val="windowText" lastClr="000000"/>
            </a:solidFill>
            <a:ln w="12700" cmpd="sng">
              <a:solidFill>
                <a:srgbClr val="000000"/>
              </a:solidFill>
              <a:prstDash val="solid"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d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图片'!$M$2:$N$2</c:f>
                <c:numCache>
                  <c:formatCode>General</c:formatCode>
                  <c:ptCount val="2"/>
                  <c:pt idx="0">
                    <c:v>2.1043069733415201</c:v>
                  </c:pt>
                  <c:pt idx="1">
                    <c:v>1.3284797097886001</c:v>
                  </c:pt>
                </c:numCache>
              </c:numRef>
            </c:plus>
            <c:minus>
              <c:numRef>
                <c:f>'E:\张平电脑备份\桌面\[生理图片.xlsx]初始 图片'!$M$2:$N$2</c:f>
                <c:numCache>
                  <c:formatCode>General</c:formatCode>
                  <c:ptCount val="2"/>
                  <c:pt idx="0">
                    <c:v>2.1043069733415201</c:v>
                  </c:pt>
                  <c:pt idx="1">
                    <c:v>1.3284797097886001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>
                    <a:lumMod val="65000"/>
                    <a:lumOff val="35000"/>
                  </a:sysClr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图片'!$J$1:$K$1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图片'!$J$2:$K$2</c:f>
              <c:numCache>
                <c:formatCode>General</c:formatCode>
                <c:ptCount val="2"/>
                <c:pt idx="0">
                  <c:v>26.922249408195601</c:v>
                </c:pt>
                <c:pt idx="1">
                  <c:v>22.989001861806099</c:v>
                </c:pt>
              </c:numCache>
            </c:numRef>
          </c:val>
        </c:ser>
        <c:ser>
          <c:idx val="1"/>
          <c:order val="1"/>
          <c:tx>
            <c:strRef>
              <c:f>'E:\张平电脑备份\桌面\[生理图片.xlsx]初始 图片'!$I$3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rgbClr val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'E:\张平电脑备份\桌面\[生理图片.xlsx]初始 图片'!$M$3:$N$3</c:f>
                <c:numCache>
                  <c:formatCode>General</c:formatCode>
                  <c:ptCount val="2"/>
                  <c:pt idx="0">
                    <c:v>5.43591702891531</c:v>
                  </c:pt>
                  <c:pt idx="1">
                    <c:v>3.60452951672782</c:v>
                  </c:pt>
                </c:numCache>
              </c:numRef>
            </c:plus>
            <c:minus>
              <c:numRef>
                <c:f>'E:\张平电脑备份\桌面\[生理图片.xlsx]初始 图片'!$M$3:$N$3</c:f>
                <c:numCache>
                  <c:formatCode>General</c:formatCode>
                  <c:ptCount val="2"/>
                  <c:pt idx="0">
                    <c:v>5.43591702891531</c:v>
                  </c:pt>
                  <c:pt idx="1">
                    <c:v>3.60452951672782</c:v>
                  </c:pt>
                </c:numCache>
              </c:numRef>
            </c:minus>
            <c:spPr>
              <a:noFill/>
              <a:ln w="9525" cap="flat" cmpd="sng" algn="ctr">
                <a:solidFill>
                  <a:srgbClr val="000000"/>
                </a:solidFill>
                <a:prstDash val="solid"/>
                <a:round/>
              </a:ln>
              <a:effectLst/>
            </c:spPr>
          </c:errBars>
          <c:cat>
            <c:strRef>
              <c:f>'E:\张平电脑备份\桌面\[生理图片.xlsx]初始 图片'!$J$1:$K$1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'E:\张平电脑备份\桌面\[生理图片.xlsx]初始 图片'!$J$3:$K$3</c:f>
              <c:numCache>
                <c:formatCode>General</c:formatCode>
                <c:ptCount val="2"/>
                <c:pt idx="0">
                  <c:v>147.03370457210201</c:v>
                </c:pt>
                <c:pt idx="1">
                  <c:v>45.522911325182001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407170048"/>
        <c:axId val="407200896"/>
      </c:barChart>
      <c:catAx>
        <c:axId val="407170048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0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Soluble sugar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g</a:t>
                </a:r>
                <a:endParaRPr lang="en-US" altLang="zh-CN" sz="900" b="0" i="0" u="none" strike="noStrike" baseline="0">
                  <a:solidFill>
                    <a:sysClr val="windowText" lastClr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7855529981829199"/>
              <c:y val="0.859075497915704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in"/>
        <c:minorTickMark val="in"/>
        <c:tickLblPos val="nextTo"/>
        <c:spPr>
          <a:noFill/>
          <a:ln w="9525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407200896"/>
        <c:crosses val="autoZero"/>
        <c:auto val="1"/>
        <c:lblAlgn val="ctr"/>
        <c:lblOffset val="100"/>
        <c:noMultiLvlLbl val="0"/>
      </c:catAx>
      <c:valAx>
        <c:axId val="407200896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9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Soluble sugar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（</a:t>
                </a:r>
                <a:r>
                  <a:rPr lang="en-US" altLang="zh-CN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</a:rPr>
                  <a:t>treatment/control</a:t>
                </a:r>
                <a:r>
                  <a:rPr lang="en-US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）</a:t>
                </a:r>
                <a:endParaRPr lang="en-US" altLang="zh-CN" sz="1200" b="0" i="0" u="none" strike="noStrike" baseline="0">
                  <a:solidFill>
                    <a:srgbClr val="000000"/>
                  </a:solidFill>
                  <a:latin typeface="Times New Roman" panose="02020603050405020304" charset="0"/>
                  <a:ea typeface="宋体" panose="02010600030101010101" charset="-122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4.0659089805260701E-2"/>
              <c:y val="8.3986562150056392E-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407170048"/>
        <c:crosses val="autoZero"/>
        <c:crossBetween val="between"/>
        <c:dispUnits>
          <c:builtInUnit val="hundreds"/>
        </c:dispUnits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</c:legendEntry>
      <c:layout>
        <c:manualLayout>
          <c:xMode val="edge"/>
          <c:yMode val="edge"/>
          <c:x val="0.349517818998896"/>
          <c:y val="2.0168133395090299E-2"/>
          <c:w val="0.29033327806333897"/>
          <c:h val="0.14257703081232501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ysClr val="window" lastClr="FFFFFF"/>
    </a:solidFill>
    <a:ln w="6350" cap="flat" cmpd="sng" algn="ctr">
      <a:noFill/>
      <a:prstDash val="solid"/>
      <a:round/>
    </a:ln>
    <a:effectLst/>
  </c:spPr>
  <c:txPr>
    <a:bodyPr wrap="square"/>
    <a:lstStyle/>
    <a:p>
      <a:pPr>
        <a:defRPr lang="zh-CN"/>
      </a:pPr>
      <a:endParaRPr lang="zh-CN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0.05799</cdr:x>
      <cdr:y>0.8323</cdr:y>
    </cdr:from>
    <cdr:to>
      <cdr:x>0.89848</cdr:x>
      <cdr:y>0.96826</cdr:y>
    </cdr:to>
    <cdr:sp macro="" textlink="">
      <cdr:nvSpPr>
        <cdr:cNvPr id="2" name="矩形 1"/>
        <cdr:cNvSpPr/>
      </cdr:nvSpPr>
      <cdr:spPr>
        <a:xfrm xmlns:a="http://schemas.openxmlformats.org/drawingml/2006/main">
          <a:off x="238070" y="1545892"/>
          <a:ext cx="3450443" cy="2525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horz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pPr algn="ctr"/>
          <a:r>
            <a:rPr lang="en-US" altLang="zh-CN" sz="900" b="0" i="0" baseline="0">
              <a:solidFill>
                <a:sysClr val="windowText" lastClr="000000"/>
              </a:solidFill>
              <a:effectLst/>
              <a:latin typeface="Times New Roman" panose="02020603050405020304" charset="0"/>
              <a:cs typeface="Times New Roman" panose="02020603050405020304" charset="0"/>
            </a:rPr>
            <a:t>Changes in  </a:t>
          </a:r>
          <a:r>
            <a:rPr lang="en-US" altLang="zh-CN" sz="900" b="0" i="0" u="none" strike="noStrike" baseline="0">
              <a:solidFill>
                <a:sysClr val="windowText" lastClr="000000"/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</a:rPr>
            <a:t>Catalase</a:t>
          </a:r>
          <a:r>
            <a:rPr lang="en-US" altLang="zh-CN" sz="900" b="0" i="0" baseline="0">
              <a:solidFill>
                <a:sysClr val="windowText" lastClr="000000"/>
              </a:solidFill>
              <a:effectLst/>
              <a:latin typeface="Times New Roman" panose="02020603050405020304" charset="0"/>
              <a:cs typeface="Times New Roman" panose="02020603050405020304" charset="0"/>
            </a:rPr>
            <a:t> under drought and rewatering</a:t>
          </a:r>
          <a:endParaRPr lang="zh-CN" altLang="en-US" sz="900">
            <a:solidFill>
              <a:sysClr val="windowText" lastClr="000000"/>
            </a:solidFill>
            <a:latin typeface="Times New Roman" panose="02020603050405020304" charset="0"/>
            <a:cs typeface="Times New Roman" panose="0202060305040502030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81</Words>
  <Characters>465</Characters>
  <Application>Microsoft Office Word</Application>
  <DocSecurity>0</DocSecurity>
  <Lines>3</Lines>
  <Paragraphs>1</Paragraphs>
  <ScaleCrop>false</ScaleCrop>
  <Company>HP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